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89" w:rsidRDefault="00B01F89">
      <w:pPr>
        <w:spacing w:after="0"/>
        <w:ind w:left="-1440" w:right="10466"/>
      </w:pPr>
    </w:p>
    <w:tbl>
      <w:tblPr>
        <w:tblStyle w:val="TableGrid"/>
        <w:tblW w:w="9496" w:type="dxa"/>
        <w:tblInd w:w="-123" w:type="dxa"/>
        <w:tblCellMar>
          <w:top w:w="31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5331"/>
        <w:gridCol w:w="4165"/>
      </w:tblGrid>
      <w:tr w:rsidR="00B01F89">
        <w:trPr>
          <w:trHeight w:val="856"/>
        </w:trPr>
        <w:tc>
          <w:tcPr>
            <w:tcW w:w="9496" w:type="dxa"/>
            <w:gridSpan w:val="2"/>
            <w:tcBorders>
              <w:top w:val="single" w:sz="30" w:space="0" w:color="F79646"/>
              <w:left w:val="single" w:sz="6" w:space="0" w:color="F0F0F0"/>
              <w:bottom w:val="single" w:sz="30" w:space="0" w:color="F79646"/>
              <w:right w:val="single" w:sz="6" w:space="0" w:color="A0A0A0"/>
            </w:tcBorders>
            <w:shd w:val="clear" w:color="auto" w:fill="F79646"/>
          </w:tcPr>
          <w:p w:rsidR="00B01F89" w:rsidRDefault="00C24463">
            <w:pPr>
              <w:ind w:left="1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„ГОДИШНИ НАЦИОНАЛНИ НАГРАДИ </w:t>
            </w:r>
          </w:p>
          <w:p w:rsidR="00B01F89" w:rsidRDefault="00C24463">
            <w:pPr>
              <w:ind w:left="17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ПО БЕЗОПАСН</w:t>
            </w:r>
            <w:r w:rsidR="00027BA3">
              <w:rPr>
                <w:rFonts w:ascii="Book Antiqua" w:eastAsia="Book Antiqua" w:hAnsi="Book Antiqua" w:cs="Book Antiqua"/>
                <w:b/>
                <w:sz w:val="28"/>
              </w:rPr>
              <w:t>ОСТ И ЗДРАВЕ ПРИ РАБОТА” за 2023</w:t>
            </w:r>
            <w:bookmarkStart w:id="0" w:name="_GoBack"/>
            <w:bookmarkEnd w:id="0"/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г.</w:t>
            </w:r>
            <w:r>
              <w:rPr>
                <w:b/>
              </w:rPr>
              <w:t xml:space="preserve"> </w:t>
            </w:r>
          </w:p>
        </w:tc>
      </w:tr>
      <w:tr w:rsidR="00B01F89">
        <w:trPr>
          <w:trHeight w:val="107"/>
        </w:trPr>
        <w:tc>
          <w:tcPr>
            <w:tcW w:w="9496" w:type="dxa"/>
            <w:gridSpan w:val="2"/>
            <w:tcBorders>
              <w:top w:val="single" w:sz="30" w:space="0" w:color="F79646"/>
              <w:left w:val="single" w:sz="6" w:space="0" w:color="F0F0F0"/>
              <w:bottom w:val="single" w:sz="30" w:space="0" w:color="DBE5F1"/>
              <w:right w:val="single" w:sz="6" w:space="0" w:color="A0A0A0"/>
            </w:tcBorders>
          </w:tcPr>
          <w:p w:rsidR="00B01F89" w:rsidRDefault="00B01F89"/>
        </w:tc>
      </w:tr>
      <w:tr w:rsidR="00B01F89">
        <w:trPr>
          <w:trHeight w:val="4083"/>
        </w:trPr>
        <w:tc>
          <w:tcPr>
            <w:tcW w:w="9496" w:type="dxa"/>
            <w:gridSpan w:val="2"/>
            <w:tcBorders>
              <w:top w:val="single" w:sz="30" w:space="0" w:color="DBE5F1"/>
              <w:left w:val="single" w:sz="6" w:space="0" w:color="F0F0F0"/>
              <w:bottom w:val="single" w:sz="30" w:space="0" w:color="DBE5F1"/>
              <w:right w:val="single" w:sz="6" w:space="0" w:color="A0A0A0"/>
            </w:tcBorders>
            <w:shd w:val="clear" w:color="auto" w:fill="DBE5F1"/>
          </w:tcPr>
          <w:p w:rsidR="00B01F89" w:rsidRDefault="00C24463">
            <w:pPr>
              <w:spacing w:after="154"/>
              <w:ind w:left="18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ЗАЯВЛЕНИЕ ЗА КАНДИДАТСТВАНЕ </w:t>
            </w:r>
          </w:p>
          <w:p w:rsidR="00B01F89" w:rsidRDefault="00C24463">
            <w:pPr>
              <w:spacing w:line="361" w:lineRule="auto"/>
              <w:ind w:left="3956" w:hanging="3116"/>
            </w:pPr>
            <w:r>
              <w:rPr>
                <w:rFonts w:ascii="Book Antiqua" w:eastAsia="Book Antiqua" w:hAnsi="Book Antiqua" w:cs="Book Antiqua"/>
                <w:b/>
              </w:rPr>
              <w:t>ЗА КАТЕГОРИЯ:</w:t>
            </w:r>
            <w:r>
              <w:rPr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70C0"/>
                <w:sz w:val="28"/>
              </w:rPr>
              <w:t>Големи предприятия с над 250 заети лица   ГРУПА 1*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</w:p>
          <w:p w:rsidR="00B01F89" w:rsidRDefault="00C24463">
            <w:pPr>
              <w:spacing w:after="172"/>
            </w:pPr>
            <w:r>
              <w:rPr>
                <w:rFonts w:ascii="Book Antiqua" w:eastAsia="Book Antiqua" w:hAnsi="Book Antiqua" w:cs="Book Antiqua"/>
                <w:b/>
                <w:sz w:val="14"/>
                <w:u w:val="single" w:color="000000"/>
              </w:rPr>
              <w:t>*Икономически дейности, отнасящи се към</w:t>
            </w:r>
            <w:r>
              <w:rPr>
                <w:rFonts w:ascii="Book Antiqua" w:eastAsia="Book Antiqua" w:hAnsi="Book Antiqua" w:cs="Book Antiqua"/>
                <w:sz w:val="14"/>
                <w:u w:val="single" w:color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14"/>
                <w:u w:val="single" w:color="000000"/>
              </w:rPr>
              <w:t>Група 1:</w:t>
            </w:r>
            <w:r>
              <w:rPr>
                <w:rFonts w:ascii="Book Antiqua" w:eastAsia="Book Antiqua" w:hAnsi="Book Antiqua" w:cs="Book Antiqua"/>
                <w:sz w:val="14"/>
                <w:u w:val="single" w:color="000000"/>
              </w:rPr>
              <w:t xml:space="preserve">  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„Строителство” (код 41, 42 и 43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„Производство на основни метали” (код 24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„Добив на въглища, на метални руди и на неметални материали и суровини” (код 05, 07 и 08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4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„Производство на химични продукти” (код 20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„Сухопътен транспорт” (код 49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„Производство и разпределение на електрическа и топлинна енергия и на газообразни горива” (код 35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„Растениевъдство и животновъдство” (код 01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„Горско стопанство” (код 02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4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„Въздушен транспорт” (код 51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spacing w:after="11"/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„Воден транспорт” (код 50 по КИД – 2008);</w:t>
            </w:r>
          </w:p>
          <w:p w:rsidR="00B01F89" w:rsidRDefault="00C24463">
            <w:pPr>
              <w:numPr>
                <w:ilvl w:val="0"/>
                <w:numId w:val="1"/>
              </w:numPr>
              <w:ind w:hanging="387"/>
            </w:pPr>
            <w:r>
              <w:rPr>
                <w:rFonts w:ascii="Book Antiqua" w:eastAsia="Book Antiqua" w:hAnsi="Book Antiqua" w:cs="Book Antiqua"/>
                <w:sz w:val="14"/>
              </w:rPr>
              <w:t>„Производство на изделия от други неметални минерални суровини” (код 23 по КИД – 2008).</w:t>
            </w:r>
          </w:p>
        </w:tc>
      </w:tr>
      <w:tr w:rsidR="00B01F89">
        <w:trPr>
          <w:trHeight w:val="78"/>
        </w:trPr>
        <w:tc>
          <w:tcPr>
            <w:tcW w:w="9496" w:type="dxa"/>
            <w:gridSpan w:val="2"/>
            <w:tcBorders>
              <w:top w:val="single" w:sz="30" w:space="0" w:color="DBE5F1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B01F89"/>
        </w:tc>
      </w:tr>
      <w:tr w:rsidR="00B01F89">
        <w:trPr>
          <w:trHeight w:val="715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</w:rPr>
              <w:t>*Данни за кандидата:</w:t>
            </w:r>
          </w:p>
        </w:tc>
      </w:tr>
      <w:tr w:rsidR="00B01F89">
        <w:trPr>
          <w:trHeight w:val="1044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3365373</wp:posOffset>
                      </wp:positionH>
                      <wp:positionV relativeFrom="paragraph">
                        <wp:posOffset>-74272</wp:posOffset>
                      </wp:positionV>
                      <wp:extent cx="39624" cy="623316"/>
                      <wp:effectExtent l="0" t="0" r="0" b="0"/>
                      <wp:wrapSquare wrapText="bothSides"/>
                      <wp:docPr id="12577" name="Group 12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623316"/>
                                <a:chOff x="0" y="0"/>
                                <a:chExt cx="39624" cy="623316"/>
                              </a:xfrm>
                            </wpg:grpSpPr>
                            <wps:wsp>
                              <wps:cNvPr id="14536" name="Shape 14536"/>
                              <wps:cNvSpPr/>
                              <wps:spPr>
                                <a:xfrm>
                                  <a:off x="0" y="0"/>
                                  <a:ext cx="9144" cy="623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3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3316"/>
                                      </a:lnTo>
                                      <a:lnTo>
                                        <a:pt x="0" y="623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7" name="Shape 14537"/>
                              <wps:cNvSpPr/>
                              <wps:spPr>
                                <a:xfrm>
                                  <a:off x="30480" y="0"/>
                                  <a:ext cx="9144" cy="623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33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3316"/>
                                      </a:lnTo>
                                      <a:lnTo>
                                        <a:pt x="0" y="6233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577" style="width:3.12pt;height:49.08pt;position:absolute;mso-position-horizontal-relative:text;mso-position-horizontal:absolute;margin-left:264.99pt;mso-position-vertical-relative:text;margin-top:-5.84827pt;" coordsize="396,6233">
                      <v:shape id="Shape 14538" style="position:absolute;width:91;height:6233;left:0;top:0;" coordsize="9144,623316" path="m0,0l9144,0l9144,623316l0,623316l0,0">
                        <v:stroke weight="0pt" endcap="flat" joinstyle="miter" miterlimit="10" on="false" color="#000000" opacity="0"/>
                        <v:fill on="true" color="#f0f0f0"/>
                      </v:shape>
                      <v:shape id="Shape 14539" style="position:absolute;width:91;height:6233;left:304;top:0;" coordsize="9144,623316" path="m0,0l9144,0l9144,623316l0,623316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*Наименование:Адрес: </w:t>
            </w:r>
          </w:p>
          <w:p w:rsidR="00B01F89" w:rsidRDefault="00C24463">
            <w:pPr>
              <w:spacing w:after="7"/>
              <w:ind w:left="5201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Телефон*: </w:t>
            </w:r>
          </w:p>
          <w:p w:rsidR="00B01F89" w:rsidRDefault="00C24463">
            <w:pPr>
              <w:ind w:left="5201"/>
              <w:jc w:val="center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E-mail*:</w:t>
            </w:r>
          </w:p>
        </w:tc>
      </w:tr>
      <w:tr w:rsidR="00B01F89">
        <w:trPr>
          <w:trHeight w:val="972"/>
        </w:trPr>
        <w:tc>
          <w:tcPr>
            <w:tcW w:w="5331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sz w:val="20"/>
              </w:rPr>
              <w:t>*Предмет на дейност:</w:t>
            </w:r>
          </w:p>
        </w:tc>
        <w:tc>
          <w:tcPr>
            <w:tcW w:w="416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7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Обекти: </w:t>
            </w:r>
          </w:p>
        </w:tc>
      </w:tr>
      <w:tr w:rsidR="00B01F89">
        <w:trPr>
          <w:trHeight w:val="60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B01F89"/>
        </w:tc>
        <w:tc>
          <w:tcPr>
            <w:tcW w:w="4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7"/>
            </w:pPr>
            <w:r>
              <w:rPr>
                <w:rFonts w:ascii="Book Antiqua" w:eastAsia="Book Antiqua" w:hAnsi="Book Antiqua" w:cs="Book Antiqua"/>
                <w:b/>
                <w:sz w:val="20"/>
              </w:rPr>
              <w:t>*Нает персонал (общо):</w:t>
            </w:r>
          </w:p>
        </w:tc>
      </w:tr>
      <w:tr w:rsidR="00B01F89">
        <w:trPr>
          <w:trHeight w:val="451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sz w:val="20"/>
              </w:rPr>
              <w:t>*КОД по КИД – 2008:</w:t>
            </w:r>
          </w:p>
        </w:tc>
      </w:tr>
      <w:tr w:rsidR="00B01F89">
        <w:trPr>
          <w:trHeight w:val="694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sz w:val="20"/>
              </w:rPr>
              <w:t>*Лице, попълващо формуляра за кандидатстване /име, длъжност/:</w:t>
            </w:r>
          </w:p>
        </w:tc>
      </w:tr>
      <w:tr w:rsidR="00B01F89">
        <w:trPr>
          <w:trHeight w:val="482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right="22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4780" cy="144780"/>
                      <wp:effectExtent l="0" t="0" r="0" b="0"/>
                      <wp:docPr id="12791" name="Group 12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" cy="144780"/>
                                <a:chOff x="0" y="0"/>
                                <a:chExt cx="144780" cy="144780"/>
                              </a:xfrm>
                            </wpg:grpSpPr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0"/>
                                  <a:ext cx="144780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780" h="144780">
                                      <a:moveTo>
                                        <a:pt x="0" y="144780"/>
                                      </a:moveTo>
                                      <a:lnTo>
                                        <a:pt x="144780" y="144780"/>
                                      </a:lnTo>
                                      <a:lnTo>
                                        <a:pt x="1447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791" style="width:11.4pt;height:11.4pt;mso-position-horizontal-relative:char;mso-position-vertical-relative:line" coordsize="1447,1447">
                      <v:shape id="Shape 269" style="position:absolute;width:1447;height:1447;left:0;top:0;" coordsize="144780,144780" path="m0,144780l144780,144780l144780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Съгласен/а съм предприятието ми да бъде посетено на място от оценяващата комисия.* </w:t>
            </w:r>
          </w:p>
        </w:tc>
      </w:tr>
      <w:tr w:rsidR="00B01F89">
        <w:trPr>
          <w:trHeight w:val="547"/>
        </w:trPr>
        <w:tc>
          <w:tcPr>
            <w:tcW w:w="9496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19"/>
              <w:jc w:val="center"/>
            </w:pPr>
            <w:r>
              <w:rPr>
                <w:rFonts w:ascii="Book Antiqua" w:eastAsia="Book Antiqua" w:hAnsi="Book Antiqua" w:cs="Book Antiqua"/>
                <w:b/>
                <w:i/>
                <w:sz w:val="28"/>
                <w:u w:val="single" w:color="000000"/>
              </w:rPr>
              <w:t>*ВЪПРОСНИК:</w:t>
            </w:r>
          </w:p>
        </w:tc>
      </w:tr>
      <w:tr w:rsidR="00B01F89">
        <w:trPr>
          <w:trHeight w:val="955"/>
        </w:trPr>
        <w:tc>
          <w:tcPr>
            <w:tcW w:w="53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>1. Познавате ли добре изискванията на законодателството, регламентиращо здравословните и безопасни условия на труд?</w:t>
            </w:r>
          </w:p>
        </w:tc>
        <w:tc>
          <w:tcPr>
            <w:tcW w:w="4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B01F89">
        <w:trPr>
          <w:trHeight w:val="2140"/>
        </w:trPr>
        <w:tc>
          <w:tcPr>
            <w:tcW w:w="533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spacing w:after="266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>2. Назначили/ определили ли сте едно или повече длъжностни лица, които да изпълняват следните основни функции:</w:t>
            </w:r>
          </w:p>
          <w:p w:rsidR="00B01F89" w:rsidRDefault="00C24463">
            <w:pPr>
              <w:ind w:right="73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- 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организиране и координиране на дейността по осигуряване на здравословни и безопасни условия на труд; - подпомагане работодателя и другите длъжностни лица</w:t>
            </w:r>
          </w:p>
        </w:tc>
        <w:tc>
          <w:tcPr>
            <w:tcW w:w="41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</w:tbl>
    <w:p w:rsidR="00B01F89" w:rsidRDefault="00B01F89">
      <w:pPr>
        <w:spacing w:after="0"/>
        <w:ind w:left="-1440" w:right="10466"/>
      </w:pPr>
    </w:p>
    <w:tbl>
      <w:tblPr>
        <w:tblStyle w:val="TableGrid"/>
        <w:tblW w:w="9499" w:type="dxa"/>
        <w:tblInd w:w="-125" w:type="dxa"/>
        <w:tblCellMar>
          <w:top w:w="138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5333"/>
        <w:gridCol w:w="4166"/>
      </w:tblGrid>
      <w:tr w:rsidR="00B01F89">
        <w:trPr>
          <w:trHeight w:val="2372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line="233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по прилагане изискванията за здраве и безопасност при работа;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numPr>
                <w:ilvl w:val="0"/>
                <w:numId w:val="2"/>
              </w:numPr>
              <w:spacing w:after="2" w:line="231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контролиране от името на работодателя спазването на нормите и изискванията на законодателството;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numPr>
                <w:ilvl w:val="0"/>
                <w:numId w:val="2"/>
              </w:numPr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>предлагане и прилагане на мерки за въздействие при установени нарушения на нормите и изискванията и при неизпълнение на определените задължения?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B01F89"/>
        </w:tc>
      </w:tr>
      <w:tr w:rsidR="00B01F89">
        <w:trPr>
          <w:trHeight w:val="189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3. Декларирали ли сте в съответната Дирекция „Инспекция по труда” местонахождението, вида и характера на производствената дейност, броя на работниците, условията на труд, рисковите фактори и взетите мерки, които гарантират недопускането на аварии и злополуки съгласно чл. 15 ЗЗБУТ?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20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6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4. В предприятието гарантира ли се системно оценяване на рисковете за здравето и безопасността на работещите?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„да”, моля, посочете как: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B01F89">
        <w:trPr>
          <w:trHeight w:val="430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5. В предприятието съхранява ли се: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pPr>
              <w:numPr>
                <w:ilvl w:val="0"/>
                <w:numId w:val="3"/>
              </w:numPr>
              <w:spacing w:after="1" w:line="232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екзекутивната документация или частта от нея, отнасяща се до проектното осигуряване на здравословните и безопасните условия на труд;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numPr>
                <w:ilvl w:val="0"/>
                <w:numId w:val="3"/>
              </w:numPr>
              <w:spacing w:line="233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акт, удостоверяващ въвеждането на строежа в експлоатация;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numPr>
                <w:ilvl w:val="0"/>
                <w:numId w:val="3"/>
              </w:numPr>
              <w:spacing w:line="232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документация (протоколи и актове), доказваща съответствието на изпълненото строителство с изискванията на ЗЗБУТ;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numPr>
                <w:ilvl w:val="0"/>
                <w:numId w:val="3"/>
              </w:numPr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>документи, отразяващи периодични изпитвания и проверки при експлоатацията, включително ремонтите, както и измерванията за състоянието на работната среда?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6. Запознати ли са всички работещи със съществуващите опасности и рискове при работа?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B01F89">
        <w:trPr>
          <w:trHeight w:val="95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7. Осигурено ли е обслужване на работещите в предприятието лица от регистрирана служба по трудова медицина?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B01F89">
        <w:trPr>
          <w:trHeight w:val="216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spacing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8. Определени ли са лица с подходяща квалификация и необходимата правоспособност (ако има изискване за такава), които да отговарят за поддръжката и ремонта на работното оборудване?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„да”, моля, уточнете как: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B01F89" w:rsidRDefault="00C24463">
            <w:pPr>
              <w:tabs>
                <w:tab w:val="center" w:pos="424"/>
                <w:tab w:val="center" w:pos="1710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назначаване на лице/а/;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B01F89" w:rsidRDefault="00C24463">
            <w:pPr>
              <w:tabs>
                <w:tab w:val="center" w:pos="424"/>
                <w:tab w:val="center" w:pos="2109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съвместяване на тези функции;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B01F89" w:rsidRDefault="00C24463">
            <w:pPr>
              <w:tabs>
                <w:tab w:val="center" w:pos="425"/>
                <w:tab w:val="center" w:pos="2140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възлагане на външен изпълнител;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</w:tbl>
    <w:p w:rsidR="00B01F89" w:rsidRDefault="00B01F89">
      <w:pPr>
        <w:spacing w:after="0"/>
        <w:ind w:left="-1440" w:right="10466"/>
      </w:pPr>
    </w:p>
    <w:tbl>
      <w:tblPr>
        <w:tblStyle w:val="TableGrid"/>
        <w:tblW w:w="9499" w:type="dxa"/>
        <w:tblInd w:w="-125" w:type="dxa"/>
        <w:tblCellMar>
          <w:top w:w="31" w:type="dxa"/>
          <w:left w:w="100" w:type="dxa"/>
          <w:right w:w="66" w:type="dxa"/>
        </w:tblCellMar>
        <w:tblLook w:val="04A0" w:firstRow="1" w:lastRow="0" w:firstColumn="1" w:lastColumn="0" w:noHBand="0" w:noVBand="1"/>
      </w:tblPr>
      <w:tblGrid>
        <w:gridCol w:w="5333"/>
        <w:gridCol w:w="4166"/>
      </w:tblGrid>
      <w:tr w:rsidR="00B01F89">
        <w:trPr>
          <w:trHeight w:val="44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B01F89"/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tabs>
                <w:tab w:val="center" w:pos="425"/>
                <w:tab w:val="center" w:pos="1811"/>
              </w:tabs>
            </w:pPr>
            <w:r>
              <w:tab/>
            </w:r>
            <w:r>
              <w:rPr>
                <w:rFonts w:ascii="Courier New" w:eastAsia="Courier New" w:hAnsi="Courier New" w:cs="Courier New"/>
                <w:sz w:val="20"/>
              </w:rPr>
              <w:t>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друго …………………….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B01F89">
        <w:trPr>
          <w:trHeight w:val="1202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9. Идентифицирани ли са машините и/или съоръженията в предприятието, подлежащи на периодичен преглед  съгласно нормативните изисквания?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20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10. Лицата, на които е възложено обслужването на машини и/или съоръжения в предприятието, имат ли достъп до необходимата в тази връзка документация?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311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2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11. Има ли случаи, когато един обект, работно помещение или оборудване, работна площадка или работно място се използват съвместно с други предприятия или организации?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pPr>
              <w:spacing w:after="8" w:line="232" w:lineRule="auto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„да”, сключва ли се писмена договореност с останалите работодатели, относно осигуряване на здравословни и безопасни условия на труд и налице ли е взаимно информиране за рисковете при работа, както и координиране на дейностите си за предпазване на работещите от тези рискове?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Не </w:t>
            </w:r>
          </w:p>
        </w:tc>
      </w:tr>
      <w:tr w:rsidR="00B01F89">
        <w:trPr>
          <w:trHeight w:val="1658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23" w:line="243" w:lineRule="auto"/>
              <w:ind w:right="29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-72788</wp:posOffset>
                      </wp:positionV>
                      <wp:extent cx="39624" cy="1013447"/>
                      <wp:effectExtent l="0" t="0" r="0" b="0"/>
                      <wp:wrapSquare wrapText="bothSides"/>
                      <wp:docPr id="13087" name="Group 13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013447"/>
                                <a:chOff x="0" y="0"/>
                                <a:chExt cx="39624" cy="1013447"/>
                              </a:xfrm>
                            </wpg:grpSpPr>
                            <wps:wsp>
                              <wps:cNvPr id="14540" name="Shape 14540"/>
                              <wps:cNvSpPr/>
                              <wps:spPr>
                                <a:xfrm>
                                  <a:off x="0" y="0"/>
                                  <a:ext cx="9144" cy="1013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344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3447"/>
                                      </a:lnTo>
                                      <a:lnTo>
                                        <a:pt x="0" y="1013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41" name="Shape 14541"/>
                              <wps:cNvSpPr/>
                              <wps:spPr>
                                <a:xfrm>
                                  <a:off x="30480" y="0"/>
                                  <a:ext cx="9144" cy="1013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344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3447"/>
                                      </a:lnTo>
                                      <a:lnTo>
                                        <a:pt x="0" y="101344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87" style="width:3.12pt;height:79.799pt;position:absolute;mso-position-horizontal-relative:text;mso-position-horizontal:absolute;margin-left:265.08pt;mso-position-vertical-relative:text;margin-top:-5.73145pt;" coordsize="396,10134">
                      <v:shape id="Shape 14542" style="position:absolute;width:91;height:10134;left:0;top:0;" coordsize="9144,1013447" path="m0,0l9144,0l9144,1013447l0,1013447l0,0">
                        <v:stroke weight="0pt" endcap="flat" joinstyle="miter" miterlimit="10" on="false" color="#000000" opacity="0"/>
                        <v:fill on="true" color="#f0f0f0"/>
                      </v:shape>
                      <v:shape id="Shape 14543" style="position:absolute;width:91;height:10134;left:304;top:0;" coordsize="9144,1013447" path="m0,0l9144,0l9144,1013447l0,1013447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12. Осигурено ли е обслужване на електрическите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уредби и съоръженията в предприятието само от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лица с необходимата професионална подготовка,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right="4069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притежаващи изискващата се за съответната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  <w:p w:rsidR="00B01F89" w:rsidRDefault="00C24463">
            <w:pPr>
              <w:ind w:right="4069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работа квалификационна група и медицински освидетелствани? </w:t>
            </w:r>
          </w:p>
        </w:tc>
      </w:tr>
      <w:tr w:rsidR="00B01F89">
        <w:trPr>
          <w:trHeight w:val="1414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13. Ремонтите на работното оборудване извършват ли се в съответствие с изискванията на съпроводителната, технологичната и ремонтната документация и утвърдените графици за ремонт в предприятието?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65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2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14. При извършване на ремонтни работи, свързани с риск за работещите, осъществяват ли се подходящи организационни и технически мероприятия за безопасност?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>Ако отговорът е „да”, моля, пояснете: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89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right="19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15. Поддържането, ремонтът, периодичните прегледи и експлоатацията на съоръженията с повишена опасност, в т.ч. и подлежащите на технически надзор, осъществяват ли се съгласно изискванията на специфичните за тях нормативни актове или (ако няма такива) съобразно изискванията, разработени от работодателя?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19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16. След реконструкция и други промени в производствените процеси, продължителен период на престой, възникване на извънредни обстоятелства, като природни бедствия и аварии, които могат да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</w:tbl>
    <w:p w:rsidR="00B01F89" w:rsidRDefault="00B01F89">
      <w:pPr>
        <w:spacing w:after="0"/>
        <w:ind w:left="-1440" w:right="10466"/>
      </w:pPr>
    </w:p>
    <w:tbl>
      <w:tblPr>
        <w:tblStyle w:val="TableGrid"/>
        <w:tblW w:w="9499" w:type="dxa"/>
        <w:tblInd w:w="-125" w:type="dxa"/>
        <w:tblCellMar>
          <w:top w:w="31" w:type="dxa"/>
          <w:left w:w="101" w:type="dxa"/>
          <w:right w:w="81" w:type="dxa"/>
        </w:tblCellMar>
        <w:tblLook w:val="04A0" w:firstRow="1" w:lastRow="0" w:firstColumn="1" w:lastColumn="0" w:noHBand="0" w:noVBand="1"/>
      </w:tblPr>
      <w:tblGrid>
        <w:gridCol w:w="5333"/>
        <w:gridCol w:w="4166"/>
      </w:tblGrid>
      <w:tr w:rsidR="00B01F89">
        <w:trPr>
          <w:trHeight w:val="189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имат вредни последици за безопасността на работното оборудване, работодателят осигурява ли извършването на извънредни проверки и (при необходимост) изпитвания, с цел да се гарантира спазването на изискванията за безопасност и здраве при работа и своевременното откриване и отстраняване на възникнали неизправности?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B01F89"/>
        </w:tc>
      </w:tr>
      <w:tr w:rsidR="00B01F89">
        <w:trPr>
          <w:trHeight w:val="1690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1"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17. Определени ли са необходимите лични предпазни средства за извършване на дейностите по поддръжка и ремонт на работното оборудване?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i/>
                <w:sz w:val="20"/>
              </w:rPr>
              <w:t>Ако да, те налични ли са и използват ли се по предназначение от работещите?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i/>
                <w:sz w:val="20"/>
              </w:rPr>
              <w:t>Не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  <w:tr w:rsidR="00B01F89">
        <w:trPr>
          <w:trHeight w:val="165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18. Монтирането, демонтирането, измененията, настройването, поддържането, обслужването и ремонтът на това оборудване извършват ли се само от правоспособни (ако има нормативно изискване) и определени за съответните дейности лица с подходяща квалификация?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656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18" w:line="246" w:lineRule="auto"/>
              <w:ind w:right="33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-71246</wp:posOffset>
                      </wp:positionV>
                      <wp:extent cx="39624" cy="1011936"/>
                      <wp:effectExtent l="0" t="0" r="0" b="0"/>
                      <wp:wrapSquare wrapText="bothSides"/>
                      <wp:docPr id="12916" name="Group 12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011936"/>
                                <a:chOff x="0" y="0"/>
                                <a:chExt cx="39624" cy="1011936"/>
                              </a:xfrm>
                            </wpg:grpSpPr>
                            <wps:wsp>
                              <wps:cNvPr id="14544" name="Shape 14544"/>
                              <wps:cNvSpPr/>
                              <wps:spPr>
                                <a:xfrm>
                                  <a:off x="0" y="0"/>
                                  <a:ext cx="9144" cy="1011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1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1936"/>
                                      </a:lnTo>
                                      <a:lnTo>
                                        <a:pt x="0" y="1011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45" name="Shape 14545"/>
                              <wps:cNvSpPr/>
                              <wps:spPr>
                                <a:xfrm>
                                  <a:off x="30480" y="0"/>
                                  <a:ext cx="9144" cy="1011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011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011936"/>
                                      </a:lnTo>
                                      <a:lnTo>
                                        <a:pt x="0" y="1011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2916" style="width:3.12pt;height:79.68pt;position:absolute;mso-position-horizontal-relative:text;mso-position-horizontal:absolute;margin-left:265.08pt;mso-position-vertical-relative:text;margin-top:-5.60999pt;" coordsize="396,10119">
                      <v:shape id="Shape 14546" style="position:absolute;width:91;height:10119;left:0;top:0;" coordsize="9144,1011936" path="m0,0l9144,0l9144,1011936l0,1011936l0,0">
                        <v:stroke weight="0pt" endcap="flat" joinstyle="miter" miterlimit="10" on="false" color="#000000" opacity="0"/>
                        <v:fill on="true" color="#f0f0f0"/>
                      </v:shape>
                      <v:shape id="Shape 14547" style="position:absolute;width:91;height:10119;left:304;top:0;" coordsize="9144,1011936" path="m0,0l9144,0l9144,1011936l0,1011936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19. При избор на ново работно оборудване отчитат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ли се специфичните условия и характеристики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right="2261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работата, съществуващите в предприятието и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работното място опасности, както и допълнителни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опасности, които могат да бъдат породени от използването на новото работно оборудване? </w:t>
            </w:r>
          </w:p>
        </w:tc>
      </w:tr>
      <w:tr w:rsidR="00B01F89">
        <w:trPr>
          <w:trHeight w:val="1416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line="251" w:lineRule="auto"/>
              <w:ind w:right="2261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-72784</wp:posOffset>
                      </wp:positionV>
                      <wp:extent cx="39624" cy="859536"/>
                      <wp:effectExtent l="0" t="0" r="0" b="0"/>
                      <wp:wrapSquare wrapText="bothSides"/>
                      <wp:docPr id="13058" name="Group 13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859536"/>
                                <a:chOff x="0" y="0"/>
                                <a:chExt cx="39624" cy="859536"/>
                              </a:xfrm>
                            </wpg:grpSpPr>
                            <wps:wsp>
                              <wps:cNvPr id="14548" name="Shape 14548"/>
                              <wps:cNvSpPr/>
                              <wps:spPr>
                                <a:xfrm>
                                  <a:off x="0" y="0"/>
                                  <a:ext cx="9144" cy="859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95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9536"/>
                                      </a:lnTo>
                                      <a:lnTo>
                                        <a:pt x="0" y="8595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49" name="Shape 14549"/>
                              <wps:cNvSpPr/>
                              <wps:spPr>
                                <a:xfrm>
                                  <a:off x="30480" y="0"/>
                                  <a:ext cx="9144" cy="8595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595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59536"/>
                                      </a:lnTo>
                                      <a:lnTo>
                                        <a:pt x="0" y="8595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058" style="width:3.12pt;height:67.68pt;position:absolute;mso-position-horizontal-relative:text;mso-position-horizontal:absolute;margin-left:265.08pt;mso-position-vertical-relative:text;margin-top:-5.73114pt;" coordsize="396,8595">
                      <v:shape id="Shape 14550" style="position:absolute;width:91;height:8595;left:0;top:0;" coordsize="9144,859536" path="m0,0l9144,0l9144,859536l0,859536l0,0">
                        <v:stroke weight="0pt" endcap="flat" joinstyle="miter" miterlimit="10" on="false" color="#000000" opacity="0"/>
                        <v:fill on="true" color="#f0f0f0"/>
                      </v:shape>
                      <v:shape id="Shape 14551" style="position:absolute;width:91;height:8595;left:304;top:0;" coordsize="9144,859536" path="m0,0l9144,0l9144,859536l0,859536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20. След инсталиране на работното оборудване 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друга работна площадка или при промяна в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местоположението му извършва ли се проверка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right="4055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относно правилното му инсталиране и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функциониране? </w:t>
            </w:r>
          </w:p>
        </w:tc>
      </w:tr>
      <w:tr w:rsidR="00B01F89">
        <w:trPr>
          <w:trHeight w:val="1898"/>
        </w:trPr>
        <w:tc>
          <w:tcPr>
            <w:tcW w:w="9499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spacing w:after="3" w:line="249" w:lineRule="auto"/>
              <w:ind w:right="226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3366516</wp:posOffset>
                      </wp:positionH>
                      <wp:positionV relativeFrom="paragraph">
                        <wp:posOffset>-72869</wp:posOffset>
                      </wp:positionV>
                      <wp:extent cx="39624" cy="1165860"/>
                      <wp:effectExtent l="0" t="0" r="0" b="0"/>
                      <wp:wrapSquare wrapText="bothSides"/>
                      <wp:docPr id="13157" name="Group 13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1165860"/>
                                <a:chOff x="0" y="0"/>
                                <a:chExt cx="39624" cy="1165860"/>
                              </a:xfrm>
                            </wpg:grpSpPr>
                            <wps:wsp>
                              <wps:cNvPr id="14552" name="Shape 14552"/>
                              <wps:cNvSpPr/>
                              <wps:spPr>
                                <a:xfrm>
                                  <a:off x="0" y="0"/>
                                  <a:ext cx="9144" cy="1165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0"/>
                                      </a:lnTo>
                                      <a:lnTo>
                                        <a:pt x="0" y="1165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3" name="Shape 14553"/>
                              <wps:cNvSpPr/>
                              <wps:spPr>
                                <a:xfrm>
                                  <a:off x="30480" y="0"/>
                                  <a:ext cx="9144" cy="1165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0"/>
                                      </a:lnTo>
                                      <a:lnTo>
                                        <a:pt x="0" y="1165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157" style="width:3.12pt;height:91.8pt;position:absolute;mso-position-horizontal-relative:text;mso-position-horizontal:absolute;margin-left:265.08pt;mso-position-vertical-relative:text;margin-top:-5.73776pt;" coordsize="396,11658">
                      <v:shape id="Shape 14554" style="position:absolute;width:91;height:11658;left:0;top:0;" coordsize="9144,1165860" path="m0,0l9144,0l9144,1165860l0,1165860l0,0">
                        <v:stroke weight="0pt" endcap="flat" joinstyle="miter" miterlimit="10" on="false" color="#000000" opacity="0"/>
                        <v:fill on="true" color="#f0f0f0"/>
                      </v:shape>
                      <v:shape id="Shape 14555" style="position:absolute;width:91;height:11658;left:304;top:0;" coordsize="9144,1165860" path="m0,0l9144,0l9144,1165860l0,1165860l0,0">
                        <v:stroke weight="0pt" endcap="flat" joinstyle="miter" miterlimit="10" on="false" color="#000000" opacity="0"/>
                        <v:fill on="true" color="#a0a0a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21. Допуска ли се експлоатация на работно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оборудване с липсващи или неизправни системи за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контрол, защита, сигнализация и автоматизация, </w:t>
            </w: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свързани с безопасността на труда? 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  <w:p w:rsidR="00B01F89" w:rsidRDefault="00C24463">
            <w:pPr>
              <w:ind w:right="4055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pPr>
              <w:ind w:right="4055"/>
            </w:pPr>
            <w:r>
              <w:rPr>
                <w:rFonts w:ascii="Book Antiqua" w:eastAsia="Book Antiqua" w:hAnsi="Book Antiqua" w:cs="Book Antiqua"/>
                <w:i/>
                <w:sz w:val="20"/>
              </w:rPr>
              <w:t xml:space="preserve">Ако отговорът е „не”, моля, пояснете как е осигурено спазването на това изискване: </w:t>
            </w:r>
          </w:p>
        </w:tc>
      </w:tr>
      <w:tr w:rsidR="00B01F89">
        <w:trPr>
          <w:trHeight w:val="1202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22. В случаите, когато за работата по поддръжката на работното оборудване се изисква водене на дневник, той поддържа ли се в актуално състояние?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41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23. Осигурява ли се безопасен достъп на работещите и безопасност във всички места и зони, където се извършва производствена дейност и операции по настройване и поддържане на работното оборудване?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947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24. При операции, извършвани с работното оборудване или с негови части и елементи във връзка с монтаж, експлоатация, поддържане, ремонт и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B01F89">
        <w:trPr>
          <w:trHeight w:val="116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демонтаж, спазват ли се инструкциите на производителя и установените организационни и технически мерки за безопасност и опазване здравето при работа?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41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25. Пътните маршрути, определени в предприятието, осигуряват ли сигурност на съоръженията, на транспортните средства и безопасност на пешеходци и работещи в близост до тях?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20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26. Създадена ли е организация за редовно почистване на работните места и работното оборудване в предприятието, съгласно хигиенните и технологични изисквания?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1414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right="23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27. Гарантира ли се спазване на установените норми за производствен микроклимат, шум, вибрации, прах, токсични вещества, осветление, не йонизиращи и лазерни лъчения в работните помещения и на работните места?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 </w:t>
            </w:r>
          </w:p>
        </w:tc>
      </w:tr>
      <w:tr w:rsidR="00B01F89">
        <w:trPr>
          <w:trHeight w:val="958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right="4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28. Има ли допуснати трудови злополуки по чл. 55, ал. 1 от КСО в предприятието през последните три години?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 </w:t>
            </w:r>
          </w:p>
        </w:tc>
      </w:tr>
      <w:tr w:rsidR="00B01F89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lastRenderedPageBreak/>
              <w:t xml:space="preserve">29. Ако отговорът на въпрос № 28 е „да”, има ли злополуки, които са допуснати при извършване на дейности по поддръжка и ремонт?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 </w:t>
            </w:r>
          </w:p>
        </w:tc>
      </w:tr>
      <w:tr w:rsidR="00B01F89">
        <w:trPr>
          <w:trHeight w:val="955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30. Ако отговорът на въпрос № 28 е „да”, има ли злополуки със смъртен изход или злополуки, довели до инвалидност?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B01F89">
        <w:trPr>
          <w:trHeight w:val="1901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double" w:sz="6" w:space="0" w:color="A0A0A0"/>
            </w:tcBorders>
            <w:vAlign w:val="center"/>
          </w:tcPr>
          <w:p w:rsidR="00B01F89" w:rsidRDefault="00C24463">
            <w:pPr>
              <w:spacing w:line="232" w:lineRule="auto"/>
            </w:pP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31.* Можете ли да посочите конкретни примери за реализирани в предприятието ви програми/ мерки/ проекти, насочени към осигуряването на здравословни и безопасни условия на труд?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b/>
                <w:sz w:val="20"/>
              </w:rPr>
              <w:t xml:space="preserve">Ако отговорът е „да”, моля да представите резюме за тях – до 5 страници – </w:t>
            </w:r>
            <w:r>
              <w:rPr>
                <w:rFonts w:ascii="Book Antiqua" w:eastAsia="Book Antiqua" w:hAnsi="Book Antiqua" w:cs="Book Antiqua"/>
                <w:b/>
                <w:i/>
                <w:sz w:val="20"/>
              </w:rPr>
              <w:t xml:space="preserve">задължително изискване! </w:t>
            </w:r>
          </w:p>
        </w:tc>
        <w:tc>
          <w:tcPr>
            <w:tcW w:w="4166" w:type="dxa"/>
            <w:tcBorders>
              <w:top w:val="single" w:sz="6" w:space="0" w:color="A0A0A0"/>
              <w:left w:val="double" w:sz="6" w:space="0" w:color="A0A0A0"/>
              <w:bottom w:val="single" w:sz="6" w:space="0" w:color="A0A0A0"/>
              <w:right w:val="double" w:sz="6" w:space="0" w:color="A0A0A0"/>
            </w:tcBorders>
          </w:tcPr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Да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</w:t>
            </w:r>
          </w:p>
          <w:p w:rsidR="00B01F89" w:rsidRDefault="00C2446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⁯</w:t>
            </w:r>
            <w:r>
              <w:rPr>
                <w:rFonts w:ascii="Book Antiqua" w:eastAsia="Book Antiqua" w:hAnsi="Book Antiqua" w:cs="Book Antiqua"/>
                <w:sz w:val="20"/>
              </w:rPr>
              <w:t xml:space="preserve">Не е приложимо </w:t>
            </w:r>
          </w:p>
        </w:tc>
      </w:tr>
      <w:tr w:rsidR="00B01F89">
        <w:trPr>
          <w:trHeight w:val="451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b/>
                <w:i/>
                <w:color w:val="FF0000"/>
                <w:sz w:val="20"/>
              </w:rPr>
              <w:t xml:space="preserve">* Задължителна информация! </w:t>
            </w:r>
          </w:p>
        </w:tc>
        <w:tc>
          <w:tcPr>
            <w:tcW w:w="4166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B01F89" w:rsidRDefault="00B01F89"/>
        </w:tc>
      </w:tr>
      <w:tr w:rsidR="00B01F89">
        <w:trPr>
          <w:trHeight w:val="956"/>
        </w:trPr>
        <w:tc>
          <w:tcPr>
            <w:tcW w:w="53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B01F89" w:rsidRDefault="00C24463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</w:tabs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Дата: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  <w:r>
              <w:rPr>
                <w:rFonts w:ascii="Book Antiqua" w:eastAsia="Book Antiqua" w:hAnsi="Book Antiqua" w:cs="Book Antiqua"/>
                <w:sz w:val="20"/>
              </w:rPr>
              <w:tab/>
              <w:t xml:space="preserve"> </w:t>
            </w:r>
          </w:p>
          <w:p w:rsidR="00B01F89" w:rsidRDefault="00C24463"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Подпис и печат: </w:t>
            </w:r>
          </w:p>
          <w:p w:rsidR="00B01F89" w:rsidRDefault="00C24463">
            <w:pPr>
              <w:ind w:left="5"/>
            </w:pPr>
            <w:r>
              <w:rPr>
                <w:rFonts w:ascii="Book Antiqua" w:eastAsia="Book Antiqua" w:hAnsi="Book Antiqua" w:cs="Book Antiqua"/>
                <w:sz w:val="20"/>
              </w:rPr>
              <w:t xml:space="preserve"> </w:t>
            </w:r>
          </w:p>
        </w:tc>
      </w:tr>
    </w:tbl>
    <w:p w:rsidR="00B01F89" w:rsidRDefault="00C24463">
      <w:pPr>
        <w:spacing w:after="158"/>
        <w:ind w:left="-24"/>
      </w:pPr>
      <w:r>
        <w:t xml:space="preserve"> </w:t>
      </w:r>
    </w:p>
    <w:p w:rsidR="00B01F89" w:rsidRDefault="00C24463">
      <w:pPr>
        <w:spacing w:after="0" w:line="401" w:lineRule="auto"/>
        <w:ind w:left="-24" w:right="8950"/>
        <w:jc w:val="both"/>
      </w:pPr>
      <w:r>
        <w:t xml:space="preserve">    </w:t>
      </w:r>
    </w:p>
    <w:sectPr w:rsidR="00B01F89">
      <w:pgSz w:w="11906" w:h="16838"/>
      <w:pgMar w:top="1439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7E0"/>
    <w:multiLevelType w:val="hybridMultilevel"/>
    <w:tmpl w:val="F99EA72A"/>
    <w:lvl w:ilvl="0" w:tplc="9178382E">
      <w:start w:val="1"/>
      <w:numFmt w:val="decimal"/>
      <w:lvlText w:val="%1."/>
      <w:lvlJc w:val="left"/>
      <w:pPr>
        <w:ind w:left="3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DC28A04">
      <w:start w:val="1"/>
      <w:numFmt w:val="lowerLetter"/>
      <w:lvlText w:val="%2"/>
      <w:lvlJc w:val="left"/>
      <w:pPr>
        <w:ind w:left="11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540234">
      <w:start w:val="1"/>
      <w:numFmt w:val="lowerRoman"/>
      <w:lvlText w:val="%3"/>
      <w:lvlJc w:val="left"/>
      <w:pPr>
        <w:ind w:left="18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7440B36">
      <w:start w:val="1"/>
      <w:numFmt w:val="decimal"/>
      <w:lvlText w:val="%4"/>
      <w:lvlJc w:val="left"/>
      <w:pPr>
        <w:ind w:left="26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B54F138">
      <w:start w:val="1"/>
      <w:numFmt w:val="lowerLetter"/>
      <w:lvlText w:val="%5"/>
      <w:lvlJc w:val="left"/>
      <w:pPr>
        <w:ind w:left="333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C2ECD5E">
      <w:start w:val="1"/>
      <w:numFmt w:val="lowerRoman"/>
      <w:lvlText w:val="%6"/>
      <w:lvlJc w:val="left"/>
      <w:pPr>
        <w:ind w:left="405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CDECF7A">
      <w:start w:val="1"/>
      <w:numFmt w:val="decimal"/>
      <w:lvlText w:val="%7"/>
      <w:lvlJc w:val="left"/>
      <w:pPr>
        <w:ind w:left="477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DA8764">
      <w:start w:val="1"/>
      <w:numFmt w:val="lowerLetter"/>
      <w:lvlText w:val="%8"/>
      <w:lvlJc w:val="left"/>
      <w:pPr>
        <w:ind w:left="549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A4A7564">
      <w:start w:val="1"/>
      <w:numFmt w:val="lowerRoman"/>
      <w:lvlText w:val="%9"/>
      <w:lvlJc w:val="left"/>
      <w:pPr>
        <w:ind w:left="621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6935C2"/>
    <w:multiLevelType w:val="hybridMultilevel"/>
    <w:tmpl w:val="2E20E05C"/>
    <w:lvl w:ilvl="0" w:tplc="CC7A2174">
      <w:start w:val="1"/>
      <w:numFmt w:val="bullet"/>
      <w:lvlText w:val="-"/>
      <w:lvlJc w:val="left"/>
      <w:pPr>
        <w:ind w:left="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8F2F6">
      <w:start w:val="1"/>
      <w:numFmt w:val="bullet"/>
      <w:lvlText w:val="o"/>
      <w:lvlJc w:val="left"/>
      <w:pPr>
        <w:ind w:left="11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4A8D6">
      <w:start w:val="1"/>
      <w:numFmt w:val="bullet"/>
      <w:lvlText w:val="▪"/>
      <w:lvlJc w:val="left"/>
      <w:pPr>
        <w:ind w:left="19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84C14">
      <w:start w:val="1"/>
      <w:numFmt w:val="bullet"/>
      <w:lvlText w:val="•"/>
      <w:lvlJc w:val="left"/>
      <w:pPr>
        <w:ind w:left="26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0E6DC">
      <w:start w:val="1"/>
      <w:numFmt w:val="bullet"/>
      <w:lvlText w:val="o"/>
      <w:lvlJc w:val="left"/>
      <w:pPr>
        <w:ind w:left="334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A6A90">
      <w:start w:val="1"/>
      <w:numFmt w:val="bullet"/>
      <w:lvlText w:val="▪"/>
      <w:lvlJc w:val="left"/>
      <w:pPr>
        <w:ind w:left="406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6D670">
      <w:start w:val="1"/>
      <w:numFmt w:val="bullet"/>
      <w:lvlText w:val="•"/>
      <w:lvlJc w:val="left"/>
      <w:pPr>
        <w:ind w:left="47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8032E">
      <w:start w:val="1"/>
      <w:numFmt w:val="bullet"/>
      <w:lvlText w:val="o"/>
      <w:lvlJc w:val="left"/>
      <w:pPr>
        <w:ind w:left="55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3CB420">
      <w:start w:val="1"/>
      <w:numFmt w:val="bullet"/>
      <w:lvlText w:val="▪"/>
      <w:lvlJc w:val="left"/>
      <w:pPr>
        <w:ind w:left="62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E42A76"/>
    <w:multiLevelType w:val="hybridMultilevel"/>
    <w:tmpl w:val="747E63FE"/>
    <w:lvl w:ilvl="0" w:tplc="5C84945A">
      <w:start w:val="1"/>
      <w:numFmt w:val="bullet"/>
      <w:lvlText w:val="-"/>
      <w:lvlJc w:val="left"/>
      <w:pPr>
        <w:ind w:left="0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C00C8">
      <w:start w:val="1"/>
      <w:numFmt w:val="bullet"/>
      <w:lvlText w:val="o"/>
      <w:lvlJc w:val="left"/>
      <w:pPr>
        <w:ind w:left="11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A62236">
      <w:start w:val="1"/>
      <w:numFmt w:val="bullet"/>
      <w:lvlText w:val="▪"/>
      <w:lvlJc w:val="left"/>
      <w:pPr>
        <w:ind w:left="19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36616E">
      <w:start w:val="1"/>
      <w:numFmt w:val="bullet"/>
      <w:lvlText w:val="•"/>
      <w:lvlJc w:val="left"/>
      <w:pPr>
        <w:ind w:left="26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0C8E4">
      <w:start w:val="1"/>
      <w:numFmt w:val="bullet"/>
      <w:lvlText w:val="o"/>
      <w:lvlJc w:val="left"/>
      <w:pPr>
        <w:ind w:left="334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24DF8">
      <w:start w:val="1"/>
      <w:numFmt w:val="bullet"/>
      <w:lvlText w:val="▪"/>
      <w:lvlJc w:val="left"/>
      <w:pPr>
        <w:ind w:left="406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0AEA2">
      <w:start w:val="1"/>
      <w:numFmt w:val="bullet"/>
      <w:lvlText w:val="•"/>
      <w:lvlJc w:val="left"/>
      <w:pPr>
        <w:ind w:left="478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20E888">
      <w:start w:val="1"/>
      <w:numFmt w:val="bullet"/>
      <w:lvlText w:val="o"/>
      <w:lvlJc w:val="left"/>
      <w:pPr>
        <w:ind w:left="550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44C040">
      <w:start w:val="1"/>
      <w:numFmt w:val="bullet"/>
      <w:lvlText w:val="▪"/>
      <w:lvlJc w:val="left"/>
      <w:pPr>
        <w:ind w:left="6221"/>
      </w:pPr>
      <w:rPr>
        <w:rFonts w:ascii="Book Antiqua" w:eastAsia="Book Antiqua" w:hAnsi="Book Antiqua" w:cs="Book Antiqu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89"/>
    <w:rsid w:val="00027BA3"/>
    <w:rsid w:val="00B01F89"/>
    <w:rsid w:val="00C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CFDA"/>
  <w15:docId w15:val="{217E49A0-6E88-4E7C-8334-463FFC1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</dc:creator>
  <cp:keywords/>
  <cp:lastModifiedBy>Windows User</cp:lastModifiedBy>
  <cp:revision>3</cp:revision>
  <dcterms:created xsi:type="dcterms:W3CDTF">2023-11-29T10:31:00Z</dcterms:created>
  <dcterms:modified xsi:type="dcterms:W3CDTF">2023-11-29T10:31:00Z</dcterms:modified>
</cp:coreProperties>
</file>